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F7343" w14:textId="77777777" w:rsidR="00E76ED3" w:rsidRDefault="00B668B7">
      <w:pPr>
        <w:spacing w:after="0" w:line="265" w:lineRule="auto"/>
        <w:ind w:left="850"/>
        <w:jc w:val="center"/>
      </w:pPr>
      <w:bookmarkStart w:id="0" w:name="_GoBack"/>
      <w:bookmarkEnd w:id="0"/>
      <w:r>
        <w:t>T.C.</w:t>
      </w:r>
    </w:p>
    <w:p w14:paraId="62C5C494" w14:textId="77777777" w:rsidR="00E76ED3" w:rsidRDefault="00B668B7">
      <w:pPr>
        <w:spacing w:after="0" w:line="265" w:lineRule="auto"/>
        <w:ind w:left="850"/>
        <w:jc w:val="center"/>
      </w:pPr>
      <w:r>
        <w:t>ULAŞTIRMA VE ALTYAPI BAKANLIĞI</w:t>
      </w:r>
    </w:p>
    <w:p w14:paraId="5813498A" w14:textId="77777777" w:rsidR="00E76ED3" w:rsidRDefault="00B668B7">
      <w:pPr>
        <w:spacing w:after="858" w:line="265" w:lineRule="auto"/>
        <w:ind w:left="850"/>
        <w:jc w:val="center"/>
      </w:pPr>
      <w:r>
        <w:t>Ulaştırma Hizmetleri Düzenleme Genel Müdürlüğü</w:t>
      </w:r>
    </w:p>
    <w:p w14:paraId="76F922EC" w14:textId="77777777" w:rsidR="00E76ED3" w:rsidRDefault="00B668B7">
      <w:pPr>
        <w:spacing w:after="15" w:line="259" w:lineRule="auto"/>
        <w:ind w:left="0" w:firstLine="0"/>
        <w:jc w:val="left"/>
      </w:pPr>
      <w:r>
        <w:t xml:space="preserve"> </w:t>
      </w:r>
    </w:p>
    <w:p w14:paraId="4EBDB83C" w14:textId="77777777" w:rsidR="00E76ED3" w:rsidRDefault="00B668B7">
      <w:pPr>
        <w:spacing w:after="0" w:line="259" w:lineRule="auto"/>
        <w:ind w:left="0" w:firstLine="0"/>
        <w:jc w:val="left"/>
      </w:pPr>
      <w:r>
        <w:t xml:space="preserve"> </w:t>
      </w:r>
    </w:p>
    <w:p w14:paraId="5F51C36A" w14:textId="508EA6A8" w:rsidR="00E76ED3" w:rsidRDefault="00B668B7">
      <w:pPr>
        <w:tabs>
          <w:tab w:val="center" w:pos="1038"/>
          <w:tab w:val="center" w:pos="3220"/>
        </w:tabs>
        <w:spacing w:after="7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5EC2AFBE" w14:textId="77777777" w:rsidR="00E76ED3" w:rsidRDefault="00B668B7">
      <w:pPr>
        <w:tabs>
          <w:tab w:val="center" w:pos="1092"/>
          <w:tab w:val="center" w:pos="2781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Konu</w:t>
      </w:r>
      <w:r>
        <w:tab/>
        <w:t>:Yönetmelik Değişikliği</w:t>
      </w:r>
    </w:p>
    <w:p w14:paraId="6DDCFDFD" w14:textId="77777777" w:rsidR="00E76ED3" w:rsidRDefault="00B668B7">
      <w:pPr>
        <w:spacing w:after="75" w:line="259" w:lineRule="auto"/>
        <w:ind w:left="0" w:firstLine="0"/>
        <w:jc w:val="left"/>
      </w:pPr>
      <w:r>
        <w:t xml:space="preserve"> </w:t>
      </w:r>
    </w:p>
    <w:p w14:paraId="5208B750" w14:textId="77777777" w:rsidR="00E76ED3" w:rsidRDefault="00B668B7">
      <w:pPr>
        <w:pStyle w:val="Balk1"/>
        <w:spacing w:after="30"/>
        <w:ind w:left="811"/>
      </w:pPr>
      <w:r>
        <w:t>DAĞITIM YERLERİNE</w:t>
      </w:r>
    </w:p>
    <w:p w14:paraId="336D6130" w14:textId="77777777" w:rsidR="00E76ED3" w:rsidRDefault="00B668B7">
      <w:pPr>
        <w:spacing w:after="80" w:line="259" w:lineRule="auto"/>
        <w:ind w:left="0" w:firstLine="0"/>
        <w:jc w:val="left"/>
      </w:pPr>
      <w:r>
        <w:t xml:space="preserve"> </w:t>
      </w:r>
    </w:p>
    <w:p w14:paraId="06364236" w14:textId="77777777" w:rsidR="00E76ED3" w:rsidRDefault="00B668B7">
      <w:pPr>
        <w:ind w:left="820"/>
      </w:pPr>
      <w:r>
        <w:rPr>
          <w:noProof/>
        </w:rPr>
        <w:drawing>
          <wp:inline distT="0" distB="0" distL="0" distR="0" wp14:anchorId="3FD6AAAF" wp14:editId="295ED3EB">
            <wp:extent cx="438150" cy="952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Bilindiği üzere, </w:t>
      </w:r>
      <w:r>
        <w:rPr>
          <w:i/>
        </w:rPr>
        <w:t>Tehlikeli Malların Karayoluyla Uluslararası Taşınmasına İlişkin Anlaşmaya (ADR)</w:t>
      </w:r>
      <w:r>
        <w:t xml:space="preserve"> 30.11.2005 tarih ve 5434 sayılı Kanun ile katılmamız uygun bulunmuş ve söz konusu anlaşmaya 02.07.2010 tarih ve 27629 sayılı Resmî </w:t>
      </w:r>
      <w:proofErr w:type="spellStart"/>
      <w:r>
        <w:t>Gazete'de</w:t>
      </w:r>
      <w:proofErr w:type="spellEnd"/>
      <w:r>
        <w:t xml:space="preserve"> yayımlanan, 2010/547 Sayılı Bakanlar Kurulu Kararı ile 22.03.2010 tarihi itibariyle taraf olunmuştur.</w:t>
      </w:r>
    </w:p>
    <w:p w14:paraId="6A96C7F0" w14:textId="77777777" w:rsidR="00E76ED3" w:rsidRDefault="00B668B7">
      <w:pPr>
        <w:ind w:left="820"/>
      </w:pPr>
      <w:r>
        <w:rPr>
          <w:noProof/>
        </w:rPr>
        <w:drawing>
          <wp:inline distT="0" distB="0" distL="0" distR="0" wp14:anchorId="35F497C4" wp14:editId="036F194B">
            <wp:extent cx="438150" cy="9525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Söz konusu uluslararası anlaşma kapsamında hazırlanan 18.06.2022 tarihli ve 31870 sayılı Resmî </w:t>
      </w:r>
      <w:proofErr w:type="spellStart"/>
      <w:r>
        <w:t>Gazete'de</w:t>
      </w:r>
      <w:proofErr w:type="spellEnd"/>
      <w:r>
        <w:t xml:space="preserve"> yayımlanarak yürürlüğe giren "</w:t>
      </w:r>
      <w:r>
        <w:rPr>
          <w:i/>
        </w:rPr>
        <w:t xml:space="preserve">Tehlikeli Maddelerin Karayoluyla Taşınması Hakkında </w:t>
      </w:r>
      <w:proofErr w:type="spellStart"/>
      <w:r>
        <w:rPr>
          <w:i/>
        </w:rPr>
        <w:t>Yönetmelik"te</w:t>
      </w:r>
      <w:proofErr w:type="spellEnd"/>
      <w:r>
        <w:rPr>
          <w:i/>
        </w:rPr>
        <w:t xml:space="preserve"> </w:t>
      </w:r>
      <w:r>
        <w:t xml:space="preserve">değişiklik öngören </w:t>
      </w:r>
      <w:r>
        <w:rPr>
          <w:b/>
          <w:i/>
        </w:rPr>
        <w:t>Tehlikeli Maddelerin Karayoluyla Taşınması Hakkında Yönetmelikte Değişiklik Yapılmasına Dair Yönetmelik</w:t>
      </w:r>
      <w:r>
        <w:t xml:space="preserve">, 06.02.2025 tarihli ve 32805 sayılı Resmi </w:t>
      </w:r>
      <w:proofErr w:type="spellStart"/>
      <w:r>
        <w:t>Gazete'de</w:t>
      </w:r>
      <w:proofErr w:type="spellEnd"/>
      <w:r>
        <w:t xml:space="preserve"> yayımlanarak yürürlüğe girmiştir.</w:t>
      </w:r>
    </w:p>
    <w:p w14:paraId="3581367A" w14:textId="77777777" w:rsidR="00E76ED3" w:rsidRDefault="00B668B7">
      <w:pPr>
        <w:ind w:left="820"/>
      </w:pPr>
      <w:r>
        <w:rPr>
          <w:noProof/>
        </w:rPr>
        <w:drawing>
          <wp:inline distT="0" distB="0" distL="0" distR="0" wp14:anchorId="5829F29D" wp14:editId="5C4D5CDB">
            <wp:extent cx="438150" cy="9525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 minvalde söz konusu Yönetmelik değişikliği hakkında; kamu kurum ve kuruluşlarının bağlı, ilgili ve ilişkili birimlerini, kamu kurumu niteliğindeki meslek kuruluşları ile sivil toplum kuruluşlarının ise mensuplarını bilgilendirmeleri hususunda, bilgilerinizi ve gereğini arz/rica ederim.</w:t>
      </w:r>
    </w:p>
    <w:p w14:paraId="3913BC90" w14:textId="77777777" w:rsidR="00E76ED3" w:rsidRDefault="00B668B7">
      <w:pPr>
        <w:spacing w:after="6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F02603" wp14:editId="7DEEFC81">
            <wp:simplePos x="0" y="0"/>
            <wp:positionH relativeFrom="page">
              <wp:posOffset>533400</wp:posOffset>
            </wp:positionH>
            <wp:positionV relativeFrom="page">
              <wp:posOffset>196596</wp:posOffset>
            </wp:positionV>
            <wp:extent cx="685800" cy="685800"/>
            <wp:effectExtent l="0" t="0" r="0" b="0"/>
            <wp:wrapSquare wrapText="bothSides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535BCC6" w14:textId="77777777" w:rsidR="00E76ED3" w:rsidRDefault="00B668B7">
      <w:pPr>
        <w:spacing w:after="15" w:line="259" w:lineRule="auto"/>
        <w:ind w:left="10" w:right="-1"/>
        <w:jc w:val="right"/>
      </w:pPr>
      <w:r>
        <w:t>Murat BAŞTOR</w:t>
      </w:r>
    </w:p>
    <w:p w14:paraId="3997D750" w14:textId="77777777" w:rsidR="00E76ED3" w:rsidRDefault="00B668B7">
      <w:pPr>
        <w:spacing w:after="15" w:line="259" w:lineRule="auto"/>
        <w:ind w:left="10" w:right="390"/>
        <w:jc w:val="right"/>
      </w:pPr>
      <w:r>
        <w:t>Bakan a.</w:t>
      </w:r>
    </w:p>
    <w:p w14:paraId="112BFAAC" w14:textId="77777777" w:rsidR="00E76ED3" w:rsidRDefault="00B668B7">
      <w:pPr>
        <w:spacing w:after="15" w:line="259" w:lineRule="auto"/>
        <w:ind w:left="10" w:right="168"/>
        <w:jc w:val="right"/>
      </w:pPr>
      <w:r>
        <w:t>Genel Müdür</w:t>
      </w:r>
    </w:p>
    <w:p w14:paraId="5F3C4D75" w14:textId="77777777" w:rsidR="00E76ED3" w:rsidRDefault="00B668B7">
      <w:pPr>
        <w:spacing w:after="75" w:line="259" w:lineRule="auto"/>
        <w:ind w:left="0" w:firstLine="0"/>
        <w:jc w:val="left"/>
      </w:pPr>
      <w:r>
        <w:t xml:space="preserve"> </w:t>
      </w:r>
    </w:p>
    <w:sectPr w:rsidR="00E76ED3">
      <w:pgSz w:w="11906" w:h="16838"/>
      <w:pgMar w:top="1440" w:right="822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D3"/>
    <w:rsid w:val="004E12F4"/>
    <w:rsid w:val="00B668B7"/>
    <w:rsid w:val="00E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4AC8"/>
  <w15:docId w15:val="{58579B09-4E90-4916-9911-D62AC2A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70" w:lineRule="auto"/>
      <w:ind w:left="8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82"/>
      <w:ind w:left="82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ELÇİN</cp:lastModifiedBy>
  <cp:revision>2</cp:revision>
  <dcterms:created xsi:type="dcterms:W3CDTF">2025-02-20T11:37:00Z</dcterms:created>
  <dcterms:modified xsi:type="dcterms:W3CDTF">2025-02-20T11:37:00Z</dcterms:modified>
</cp:coreProperties>
</file>